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FB8003" w14:textId="77777777" w:rsidR="007E5645" w:rsidRDefault="007E5645" w:rsidP="00B27572">
      <w:pPr>
        <w:pStyle w:val="NoSpacing"/>
      </w:pPr>
    </w:p>
    <w:p w14:paraId="4C1C9128" w14:textId="7628EE7E" w:rsidR="007E5645" w:rsidRPr="007E5645" w:rsidRDefault="00F1797B" w:rsidP="007E5645">
      <w:r>
        <w:rPr>
          <w:rFonts w:ascii="Calibri" w:eastAsia="Times New Roman" w:hAnsi="Calibri" w:cs="Times New Roman"/>
          <w:b/>
          <w:bCs/>
          <w:color w:val="002D73"/>
          <w:kern w:val="32"/>
          <w:sz w:val="32"/>
          <w:szCs w:val="32"/>
        </w:rPr>
        <w:t>Growing Forward</w:t>
      </w:r>
    </w:p>
    <w:p w14:paraId="7EF9812C" w14:textId="1265490E" w:rsidR="007E5645" w:rsidRPr="007E5645" w:rsidRDefault="00CD36C8" w:rsidP="007E5645">
      <w:pPr>
        <w:keepNext/>
        <w:widowControl w:val="0"/>
        <w:autoSpaceDE w:val="0"/>
        <w:autoSpaceDN w:val="0"/>
        <w:adjustRightInd w:val="0"/>
        <w:spacing w:before="240" w:after="60" w:line="288" w:lineRule="auto"/>
        <w:outlineLvl w:val="1"/>
        <w:rPr>
          <w:rFonts w:ascii="Calibri" w:eastAsia="Times New Roman" w:hAnsi="Calibri" w:cs="Times New Roman"/>
          <w:bCs/>
          <w:iCs/>
          <w:color w:val="8B2332"/>
          <w:sz w:val="28"/>
          <w:szCs w:val="28"/>
        </w:rPr>
      </w:pPr>
      <w:r>
        <w:rPr>
          <w:rFonts w:ascii="Calibri" w:eastAsia="Times New Roman" w:hAnsi="Calibri" w:cs="Times New Roman"/>
          <w:bCs/>
          <w:iCs/>
          <w:color w:val="8B2332"/>
          <w:sz w:val="28"/>
          <w:szCs w:val="28"/>
        </w:rPr>
        <w:t xml:space="preserve">Introduction to the </w:t>
      </w:r>
      <w:r w:rsidR="00F1797B">
        <w:rPr>
          <w:rFonts w:ascii="Calibri" w:eastAsia="Times New Roman" w:hAnsi="Calibri" w:cs="Times New Roman"/>
          <w:bCs/>
          <w:iCs/>
          <w:color w:val="8B2332"/>
          <w:sz w:val="28"/>
          <w:szCs w:val="28"/>
        </w:rPr>
        <w:t>Parish Cultivation Mapping Tool</w:t>
      </w:r>
    </w:p>
    <w:p w14:paraId="70A1C9E0" w14:textId="59406B52" w:rsidR="00FE676F" w:rsidRPr="008B5AA4" w:rsidRDefault="00585F9D" w:rsidP="008B5AA4">
      <w:pPr>
        <w:spacing w:after="200" w:line="240" w:lineRule="auto"/>
        <w:rPr>
          <w:rFonts w:ascii="Calibri" w:eastAsia="Cambria" w:hAnsi="Calibri" w:cs="Calibri"/>
          <w:sz w:val="24"/>
          <w:szCs w:val="24"/>
        </w:rPr>
      </w:pPr>
      <w:r w:rsidRPr="00585F9D">
        <w:t xml:space="preserve">“A farmer went out to sow his seed. As he was scattering the seed, some fell along the path…”  The metaphor of farming has been applied to the mission of the church for Millennia. Every Church was planted at one time and as a result Guildford Diocese with its many parishes is geographically close to all who live within its borders. However, culturally there remains a growing gap, as a large proportion of the population does not engage with inherited forms of church today. This situation calls for a </w:t>
      </w:r>
      <w:r>
        <w:t xml:space="preserve">tool that will help with </w:t>
      </w:r>
      <w:r w:rsidRPr="00585F9D">
        <w:t>identifying the ‘unploughed ground</w:t>
      </w:r>
      <w:r w:rsidR="00E119B9">
        <w:t>’</w:t>
      </w:r>
      <w:r w:rsidRPr="00585F9D">
        <w:t xml:space="preserve"> of unreached communities and</w:t>
      </w:r>
      <w:r>
        <w:t xml:space="preserve"> with</w:t>
      </w:r>
      <w:r w:rsidRPr="00585F9D">
        <w:t xml:space="preserve"> engaging in</w:t>
      </w:r>
      <w:r>
        <w:t xml:space="preserve"> a</w:t>
      </w:r>
      <w:r w:rsidRPr="00585F9D">
        <w:t xml:space="preserve"> parish system cultivated for mission, offering pathways for every person into an accessible and contextual expression of church.</w:t>
      </w:r>
      <w:r w:rsidRPr="00585F9D">
        <w:rPr>
          <w:vertAlign w:val="superscript"/>
        </w:rPr>
        <w:footnoteReference w:id="1"/>
      </w:r>
      <w:r w:rsidRPr="00585F9D">
        <w:t xml:space="preserve"> </w:t>
      </w:r>
    </w:p>
    <w:p w14:paraId="1089C2CC" w14:textId="0660D782" w:rsidR="00C464E1" w:rsidRDefault="00CD36C8" w:rsidP="00585F9D">
      <w:r>
        <w:rPr>
          <w:noProof/>
          <w:lang w:eastAsia="en-GB"/>
        </w:rPr>
        <w:drawing>
          <wp:anchor distT="0" distB="0" distL="114300" distR="114300" simplePos="0" relativeHeight="251658240" behindDoc="0" locked="0" layoutInCell="1" allowOverlap="1" wp14:anchorId="3C20D8F1" wp14:editId="24750601">
            <wp:simplePos x="0" y="0"/>
            <wp:positionH relativeFrom="column">
              <wp:posOffset>0</wp:posOffset>
            </wp:positionH>
            <wp:positionV relativeFrom="paragraph">
              <wp:posOffset>55861</wp:posOffset>
            </wp:positionV>
            <wp:extent cx="1944806" cy="1374896"/>
            <wp:effectExtent l="0" t="0" r="0" b="0"/>
            <wp:wrapSquare wrapText="bothSides"/>
            <wp:docPr id="11" name="Picture 11"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 engineering drawing&#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44806" cy="1374896"/>
                    </a:xfrm>
                    <a:prstGeom prst="rect">
                      <a:avLst/>
                    </a:prstGeom>
                  </pic:spPr>
                </pic:pic>
              </a:graphicData>
            </a:graphic>
          </wp:anchor>
        </w:drawing>
      </w:r>
      <w:r w:rsidR="00FE676F">
        <w:t>The parish cultivation mapping tool is a playful instrument that will</w:t>
      </w:r>
      <w:r w:rsidR="00D56545">
        <w:t xml:space="preserve"> engage those who use it in holistic mission planning. E</w:t>
      </w:r>
      <w:r w:rsidR="00FE676F" w:rsidRPr="00FE676F">
        <w:t>mploying the image of a farm</w:t>
      </w:r>
      <w:r w:rsidR="001B4FD4">
        <w:t>,</w:t>
      </w:r>
      <w:r w:rsidR="00FE676F" w:rsidRPr="00FE676F">
        <w:t xml:space="preserve"> the parish consists of manifold fields that need utilising. The parish church is symbolised by the farmhouse, a space for family life and a hub of farm related activity with its workshops and barns.</w:t>
      </w:r>
      <w:r w:rsidR="001B4FD4">
        <w:t xml:space="preserve"> This metaphor connects the client with the importance of </w:t>
      </w:r>
      <w:r w:rsidR="007F5573">
        <w:t xml:space="preserve">the </w:t>
      </w:r>
      <w:r w:rsidR="001B4FD4">
        <w:t xml:space="preserve">context, </w:t>
      </w:r>
      <w:r w:rsidR="00A0497B">
        <w:t xml:space="preserve">of </w:t>
      </w:r>
      <w:r w:rsidR="001B4FD4">
        <w:t xml:space="preserve">diversification, </w:t>
      </w:r>
      <w:r w:rsidR="0044453F">
        <w:t xml:space="preserve">and </w:t>
      </w:r>
      <w:r w:rsidR="00A0497B">
        <w:t xml:space="preserve">of </w:t>
      </w:r>
      <w:r w:rsidR="0044453F">
        <w:t xml:space="preserve">regeneration. </w:t>
      </w:r>
    </w:p>
    <w:p w14:paraId="56EC7319" w14:textId="031ACF81" w:rsidR="00C464E1" w:rsidRPr="008B5AA4" w:rsidRDefault="00C464E1" w:rsidP="00585F9D">
      <w:pPr>
        <w:rPr>
          <w:b/>
          <w:bCs/>
        </w:rPr>
      </w:pPr>
      <w:r w:rsidRPr="008B5AA4">
        <w:rPr>
          <w:b/>
          <w:bCs/>
        </w:rPr>
        <w:t>How it wo</w:t>
      </w:r>
      <w:r w:rsidR="006F56F7" w:rsidRPr="008B5AA4">
        <w:rPr>
          <w:b/>
          <w:bCs/>
        </w:rPr>
        <w:t>r</w:t>
      </w:r>
      <w:r w:rsidRPr="008B5AA4">
        <w:rPr>
          <w:b/>
          <w:bCs/>
        </w:rPr>
        <w:t>ks:</w:t>
      </w:r>
    </w:p>
    <w:p w14:paraId="1817FA3B" w14:textId="28E1CE1E" w:rsidR="00C464E1" w:rsidRDefault="006F56F7" w:rsidP="006F56F7">
      <w:pPr>
        <w:pStyle w:val="ListParagraph"/>
        <w:numPr>
          <w:ilvl w:val="0"/>
          <w:numId w:val="2"/>
        </w:numPr>
      </w:pPr>
      <w:r>
        <w:t xml:space="preserve">This tool works best in a </w:t>
      </w:r>
      <w:r w:rsidR="0010072A">
        <w:t xml:space="preserve">group setting of 4-20 people. As people gather around it is important to reflect together </w:t>
      </w:r>
      <w:r w:rsidR="00AC7144">
        <w:t xml:space="preserve">on </w:t>
      </w:r>
      <w:r w:rsidR="001A4CC7">
        <w:t xml:space="preserve">the metaphor of the </w:t>
      </w:r>
      <w:r w:rsidR="00204F93">
        <w:t>‘</w:t>
      </w:r>
      <w:r w:rsidR="001A4CC7">
        <w:t>parish as a farm</w:t>
      </w:r>
      <w:r w:rsidR="00204F93">
        <w:t xml:space="preserve">’, and </w:t>
      </w:r>
      <w:r w:rsidR="0010072A">
        <w:t xml:space="preserve">on the </w:t>
      </w:r>
      <w:r w:rsidR="00670C01">
        <w:t xml:space="preserve">necessity for a mixed ecology of church </w:t>
      </w:r>
      <w:r w:rsidR="00A51799">
        <w:t>including some examples of parishes that have developed this well.</w:t>
      </w:r>
    </w:p>
    <w:p w14:paraId="5AE6F8F8" w14:textId="34082A8A" w:rsidR="00A51799" w:rsidRDefault="00A51799" w:rsidP="006F56F7">
      <w:pPr>
        <w:pStyle w:val="ListParagraph"/>
        <w:numPr>
          <w:ilvl w:val="0"/>
          <w:numId w:val="2"/>
        </w:numPr>
      </w:pPr>
      <w:r>
        <w:t xml:space="preserve">Take a </w:t>
      </w:r>
      <w:r w:rsidR="00CA7C07">
        <w:t xml:space="preserve">Flip Chart paper and prepare to stick </w:t>
      </w:r>
      <w:r w:rsidR="00FC60FD">
        <w:t>an A3 copy of the Parish Cultivation Map</w:t>
      </w:r>
      <w:r w:rsidR="009C0CA9">
        <w:t xml:space="preserve">. Before the picture is positioned, discuss with the group where they see their </w:t>
      </w:r>
      <w:r w:rsidR="00134ABC">
        <w:t xml:space="preserve">church building (Farmhouse) in relation to the Parish as a whole. Is it at the centre or the edge of the parish? </w:t>
      </w:r>
      <w:r w:rsidR="00E56C1B">
        <w:t>Once you have established the position</w:t>
      </w:r>
      <w:r w:rsidR="00DD6A3E">
        <w:t xml:space="preserve"> of the Farmhouse, stick it on the Flip Chart paper and begin to engage in conversation of </w:t>
      </w:r>
      <w:r w:rsidR="002C5C03">
        <w:t xml:space="preserve">what your ‘Farm’ looks like and </w:t>
      </w:r>
      <w:r w:rsidR="00C90206">
        <w:t xml:space="preserve">what needs to be done to bring in the harvest. </w:t>
      </w:r>
    </w:p>
    <w:p w14:paraId="1A576FE0" w14:textId="59C90980" w:rsidR="00C90206" w:rsidRDefault="00C90206" w:rsidP="006F56F7">
      <w:pPr>
        <w:pStyle w:val="ListParagraph"/>
        <w:numPr>
          <w:ilvl w:val="0"/>
          <w:numId w:val="2"/>
        </w:numPr>
      </w:pPr>
      <w:r>
        <w:t>Discovering what you have</w:t>
      </w:r>
      <w:r w:rsidR="007019F0">
        <w:t>. Take time with the group to discover wh</w:t>
      </w:r>
      <w:r w:rsidR="000576FA">
        <w:t>at their ‘Farm’ looks like</w:t>
      </w:r>
      <w:r w:rsidR="00113F3C">
        <w:t xml:space="preserve"> by asking questions like:</w:t>
      </w:r>
      <w:r w:rsidR="000576FA">
        <w:t xml:space="preserve"> </w:t>
      </w:r>
    </w:p>
    <w:p w14:paraId="4801C86D" w14:textId="17620DCC" w:rsidR="000576FA" w:rsidRDefault="00A545DC" w:rsidP="00E03996">
      <w:pPr>
        <w:pStyle w:val="ListParagraph"/>
        <w:numPr>
          <w:ilvl w:val="0"/>
          <w:numId w:val="3"/>
        </w:numPr>
      </w:pPr>
      <w:r>
        <w:t>Where do</w:t>
      </w:r>
      <w:r w:rsidR="009B2991">
        <w:t>es</w:t>
      </w:r>
      <w:r>
        <w:t xml:space="preserve"> your </w:t>
      </w:r>
      <w:r w:rsidR="009B2991">
        <w:t>congregation</w:t>
      </w:r>
      <w:r>
        <w:t xml:space="preserve"> spend most of their time</w:t>
      </w:r>
      <w:r w:rsidR="00164066">
        <w:t xml:space="preserve"> when their engage with your Parish</w:t>
      </w:r>
      <w:r w:rsidR="00AF2D4C">
        <w:t xml:space="preserve"> – on the fields or in the Farmhouse</w:t>
      </w:r>
      <w:r w:rsidR="00164066">
        <w:t>?</w:t>
      </w:r>
    </w:p>
    <w:p w14:paraId="27B7F8E4" w14:textId="4EFE38D6" w:rsidR="00E119B9" w:rsidRDefault="00E119B9" w:rsidP="00E03996">
      <w:pPr>
        <w:pStyle w:val="ListParagraph"/>
        <w:numPr>
          <w:ilvl w:val="0"/>
          <w:numId w:val="3"/>
        </w:numPr>
      </w:pPr>
      <w:r>
        <w:t>Where would each person place themselves in relation to their engagement with the parish?</w:t>
      </w:r>
    </w:p>
    <w:p w14:paraId="41C76B65" w14:textId="5DB0C6A1" w:rsidR="00CC3F35" w:rsidRDefault="00CC3F35" w:rsidP="00E03996">
      <w:pPr>
        <w:pStyle w:val="ListParagraph"/>
        <w:numPr>
          <w:ilvl w:val="0"/>
          <w:numId w:val="3"/>
        </w:numPr>
      </w:pPr>
      <w:r>
        <w:t xml:space="preserve">What </w:t>
      </w:r>
      <w:r w:rsidR="00B3210D">
        <w:t>h</w:t>
      </w:r>
      <w:r>
        <w:t>arvest do you speciali</w:t>
      </w:r>
      <w:r w:rsidR="00B3210D">
        <w:t>se in?</w:t>
      </w:r>
    </w:p>
    <w:p w14:paraId="3D3033AD" w14:textId="03B4B15F" w:rsidR="00B3210D" w:rsidRDefault="00B3210D" w:rsidP="00E03996">
      <w:pPr>
        <w:pStyle w:val="ListParagraph"/>
        <w:numPr>
          <w:ilvl w:val="0"/>
          <w:numId w:val="3"/>
        </w:numPr>
      </w:pPr>
      <w:r>
        <w:t>What</w:t>
      </w:r>
      <w:r w:rsidR="00335326">
        <w:t xml:space="preserve"> </w:t>
      </w:r>
      <w:r>
        <w:t>fields are you working on</w:t>
      </w:r>
      <w:r w:rsidR="00335326">
        <w:t xml:space="preserve">? </w:t>
      </w:r>
    </w:p>
    <w:p w14:paraId="24B8E470" w14:textId="7830FDE5" w:rsidR="00335326" w:rsidRDefault="00335326" w:rsidP="00E03996">
      <w:pPr>
        <w:pStyle w:val="ListParagraph"/>
        <w:numPr>
          <w:ilvl w:val="0"/>
          <w:numId w:val="3"/>
        </w:numPr>
      </w:pPr>
      <w:r>
        <w:t xml:space="preserve">Do you have a nursery on your </w:t>
      </w:r>
      <w:r w:rsidR="00B76714">
        <w:t>‘</w:t>
      </w:r>
      <w:r w:rsidR="00B21282">
        <w:t>farm</w:t>
      </w:r>
      <w:r w:rsidR="00B76714">
        <w:t>’</w:t>
      </w:r>
      <w:r w:rsidR="00B21282">
        <w:t xml:space="preserve"> (</w:t>
      </w:r>
      <w:r w:rsidR="00E03996">
        <w:t>e.g.,</w:t>
      </w:r>
      <w:r w:rsidR="00B21282">
        <w:t xml:space="preserve"> a school</w:t>
      </w:r>
      <w:r w:rsidR="00AC7A2F">
        <w:t xml:space="preserve"> </w:t>
      </w:r>
      <w:r w:rsidR="009942D9">
        <w:t>or a messy church)?</w:t>
      </w:r>
    </w:p>
    <w:p w14:paraId="4545490A" w14:textId="7D49B30B" w:rsidR="00AC7A2F" w:rsidRDefault="009942D9" w:rsidP="00E03996">
      <w:pPr>
        <w:pStyle w:val="ListParagraph"/>
        <w:numPr>
          <w:ilvl w:val="0"/>
          <w:numId w:val="3"/>
        </w:numPr>
      </w:pPr>
      <w:r>
        <w:lastRenderedPageBreak/>
        <w:t xml:space="preserve">Any overgrown </w:t>
      </w:r>
      <w:r w:rsidR="00035858">
        <w:t xml:space="preserve">woodland or an area that needs rewilding (maybe you discover that a </w:t>
      </w:r>
      <w:r w:rsidR="00FF7F49">
        <w:t xml:space="preserve">fresh expression of worship might need to be established or a pioneer ministry set up </w:t>
      </w:r>
      <w:r w:rsidR="00A21D4A">
        <w:t>to</w:t>
      </w:r>
      <w:r w:rsidR="00FF7F49">
        <w:t xml:space="preserve"> reach a</w:t>
      </w:r>
      <w:r w:rsidR="00CF211F">
        <w:t xml:space="preserve">n unchurched </w:t>
      </w:r>
      <w:r w:rsidR="009B2991">
        <w:t>group in your parish)</w:t>
      </w:r>
      <w:r w:rsidR="00A21D4A">
        <w:t>.</w:t>
      </w:r>
    </w:p>
    <w:p w14:paraId="0F66AB67" w14:textId="2F52FE31" w:rsidR="00F84F40" w:rsidRDefault="00F84F40" w:rsidP="00E03996">
      <w:pPr>
        <w:pStyle w:val="ListParagraph"/>
        <w:numPr>
          <w:ilvl w:val="0"/>
          <w:numId w:val="3"/>
        </w:numPr>
      </w:pPr>
      <w:r>
        <w:t xml:space="preserve">Are there any disused or unsuitable buildings </w:t>
      </w:r>
      <w:r w:rsidR="00907BD1">
        <w:t xml:space="preserve">or </w:t>
      </w:r>
      <w:r w:rsidR="006D5E12">
        <w:t xml:space="preserve">undefined fields on the margins </w:t>
      </w:r>
      <w:r>
        <w:t>o</w:t>
      </w:r>
      <w:r w:rsidR="006D5E12">
        <w:t xml:space="preserve">f </w:t>
      </w:r>
      <w:r>
        <w:t>your ‘farm</w:t>
      </w:r>
      <w:r w:rsidR="00B76714">
        <w:t>’</w:t>
      </w:r>
      <w:r>
        <w:t>?</w:t>
      </w:r>
    </w:p>
    <w:p w14:paraId="1DEE78EA" w14:textId="107E6B63" w:rsidR="00566440" w:rsidRDefault="00566440" w:rsidP="00E03996">
      <w:pPr>
        <w:pStyle w:val="ListParagraph"/>
        <w:numPr>
          <w:ilvl w:val="0"/>
          <w:numId w:val="3"/>
        </w:numPr>
      </w:pPr>
      <w:r>
        <w:t xml:space="preserve">Are there barriers like a trainline that run through your </w:t>
      </w:r>
      <w:r w:rsidR="00113F3C">
        <w:t xml:space="preserve">‘farm’ that need special consideration? </w:t>
      </w:r>
    </w:p>
    <w:p w14:paraId="5CEA806B" w14:textId="79643588" w:rsidR="00113F3C" w:rsidRDefault="005C5DE9" w:rsidP="005C5DE9">
      <w:pPr>
        <w:pStyle w:val="ListParagraph"/>
        <w:numPr>
          <w:ilvl w:val="0"/>
          <w:numId w:val="2"/>
        </w:numPr>
      </w:pPr>
      <w:r>
        <w:t xml:space="preserve">Encourage the participants to draw </w:t>
      </w:r>
      <w:r w:rsidR="00C10667">
        <w:t xml:space="preserve">things on the map that they have identified as significant </w:t>
      </w:r>
      <w:r w:rsidR="00A64B26">
        <w:t xml:space="preserve">parts of their </w:t>
      </w:r>
      <w:r w:rsidR="00D224DE">
        <w:t>‘</w:t>
      </w:r>
      <w:r w:rsidR="00A64B26">
        <w:t>farm</w:t>
      </w:r>
      <w:r w:rsidR="00D224DE">
        <w:t>’</w:t>
      </w:r>
      <w:r w:rsidR="00A910A3">
        <w:t>. What else have they discovered that needs to be put on the map?</w:t>
      </w:r>
    </w:p>
    <w:p w14:paraId="04933430" w14:textId="7055C976" w:rsidR="00F84F40" w:rsidRDefault="00C474A9" w:rsidP="00973DE0">
      <w:pPr>
        <w:pStyle w:val="ListParagraph"/>
        <w:numPr>
          <w:ilvl w:val="0"/>
          <w:numId w:val="2"/>
        </w:numPr>
      </w:pPr>
      <w:r>
        <w:t xml:space="preserve">It may be advisable to include some census data of the parish </w:t>
      </w:r>
      <w:r w:rsidR="00A2787D">
        <w:t xml:space="preserve">and look at some of the historical </w:t>
      </w:r>
      <w:r w:rsidR="00A04CD4">
        <w:t xml:space="preserve">and </w:t>
      </w:r>
      <w:r w:rsidR="00973DE0">
        <w:t xml:space="preserve">demographic </w:t>
      </w:r>
      <w:r w:rsidR="00A2787D">
        <w:t>developments that have taken place over the last few years</w:t>
      </w:r>
      <w:r w:rsidR="00A04CD4">
        <w:t>, or decades.</w:t>
      </w:r>
    </w:p>
    <w:p w14:paraId="261E9E6B" w14:textId="775840F3" w:rsidR="00973DE0" w:rsidRDefault="00973DE0" w:rsidP="00973DE0">
      <w:pPr>
        <w:pStyle w:val="ListParagraph"/>
        <w:numPr>
          <w:ilvl w:val="0"/>
          <w:numId w:val="2"/>
        </w:numPr>
      </w:pPr>
      <w:r>
        <w:t>Spend some time reflecting in prayer</w:t>
      </w:r>
      <w:r w:rsidR="00600E85">
        <w:t xml:space="preserve"> as you </w:t>
      </w:r>
      <w:r w:rsidR="00CF4CB2">
        <w:t>are contemplating the evolving map.</w:t>
      </w:r>
    </w:p>
    <w:p w14:paraId="7231F9B7" w14:textId="6A55A21A" w:rsidR="00CF4CB2" w:rsidRDefault="00486094" w:rsidP="00973DE0">
      <w:pPr>
        <w:pStyle w:val="ListParagraph"/>
        <w:numPr>
          <w:ilvl w:val="0"/>
          <w:numId w:val="2"/>
        </w:numPr>
      </w:pPr>
      <w:r>
        <w:t xml:space="preserve">Discern how God </w:t>
      </w:r>
      <w:r w:rsidR="00AF35B7">
        <w:t xml:space="preserve">may lead you in the next phase of developing your patch, your ‘farm’. </w:t>
      </w:r>
    </w:p>
    <w:p w14:paraId="346FF344" w14:textId="01CCC5D8" w:rsidR="00821522" w:rsidRDefault="00E04341" w:rsidP="006128C8">
      <w:pPr>
        <w:pStyle w:val="ListParagraph"/>
        <w:numPr>
          <w:ilvl w:val="0"/>
          <w:numId w:val="2"/>
        </w:numPr>
      </w:pPr>
      <w:r>
        <w:t xml:space="preserve">Can you </w:t>
      </w:r>
      <w:r w:rsidR="00C17D97">
        <w:t xml:space="preserve">begin to formulate </w:t>
      </w:r>
      <w:r w:rsidR="007F66CA">
        <w:t xml:space="preserve">three </w:t>
      </w:r>
      <w:r w:rsidR="00C17D97">
        <w:t>next steps</w:t>
      </w:r>
      <w:r w:rsidR="00821522">
        <w:t xml:space="preserve"> </w:t>
      </w:r>
      <w:r w:rsidR="007F66CA">
        <w:t xml:space="preserve">you may wish to take </w:t>
      </w:r>
      <w:r w:rsidR="008B5AA4">
        <w:t>to</w:t>
      </w:r>
      <w:r w:rsidR="00E73F69">
        <w:t xml:space="preserve"> develop your ‘farm’</w:t>
      </w:r>
      <w:r w:rsidR="00263AA1">
        <w:t>?</w:t>
      </w:r>
    </w:p>
    <w:p w14:paraId="1C623EC4" w14:textId="79BBC78E" w:rsidR="00B618E7" w:rsidRDefault="00B618E7" w:rsidP="00263AA1"/>
    <w:p w14:paraId="2B3F16B9" w14:textId="56A07C09" w:rsidR="00184DAA" w:rsidRDefault="00263AA1" w:rsidP="00184DAA">
      <w:r>
        <w:t>It would be helpful to have the current</w:t>
      </w:r>
      <w:r w:rsidR="00DF2196">
        <w:t>/former</w:t>
      </w:r>
      <w:r>
        <w:t xml:space="preserve"> CDP </w:t>
      </w:r>
      <w:r w:rsidR="00DF2196">
        <w:t>and</w:t>
      </w:r>
      <w:r>
        <w:t xml:space="preserve"> Vision statements </w:t>
      </w:r>
      <w:r w:rsidR="00E119B9">
        <w:t>to</w:t>
      </w:r>
      <w:r>
        <w:t xml:space="preserve"> hand </w:t>
      </w:r>
      <w:r w:rsidR="003973D1">
        <w:t xml:space="preserve">as you facilitate the conversation. </w:t>
      </w:r>
      <w:r w:rsidR="00184DAA">
        <w:t xml:space="preserve">It is important to allow enough time for this process. There is always the temptation to rush a development plan like this. However, the quality of the outcome is likely to increase if the right amount of time is given. </w:t>
      </w:r>
    </w:p>
    <w:p w14:paraId="790280DC" w14:textId="314CBE11" w:rsidR="00441FAE" w:rsidRDefault="00D84786" w:rsidP="00184DAA">
      <w:r>
        <w:t>The tool can also help to reflect on the journey taken this far</w:t>
      </w:r>
      <w:r w:rsidR="00EF4DAB">
        <w:t xml:space="preserve">, leading to celebration and thanksgiving. It is commendable to finish the exercise </w:t>
      </w:r>
      <w:r w:rsidR="002412D5">
        <w:t xml:space="preserve">by pointing to things that </w:t>
      </w:r>
      <w:r w:rsidR="00912C31">
        <w:t xml:space="preserve">have borne fruit over the years and </w:t>
      </w:r>
      <w:r w:rsidR="00477170">
        <w:t xml:space="preserve">by introducing next steps in developing a </w:t>
      </w:r>
      <w:r w:rsidR="007A1C4A">
        <w:t xml:space="preserve">CDP that will incorporate the </w:t>
      </w:r>
      <w:r w:rsidR="009C7FDA">
        <w:t xml:space="preserve">findings </w:t>
      </w:r>
      <w:r w:rsidR="00361A74">
        <w:t>identified by the Parish Cultivation Map</w:t>
      </w:r>
      <w:r w:rsidR="009B06D8">
        <w:t xml:space="preserve">. </w:t>
      </w:r>
      <w:r w:rsidR="001F2727">
        <w:t>As th</w:t>
      </w:r>
      <w:r w:rsidR="005167D9">
        <w:t xml:space="preserve">e CDP is further </w:t>
      </w:r>
      <w:r w:rsidR="006C3882">
        <w:t>developed,</w:t>
      </w:r>
      <w:r w:rsidR="005167D9">
        <w:t xml:space="preserve"> </w:t>
      </w:r>
      <w:r w:rsidR="00E92FAE">
        <w:t xml:space="preserve">we do well in reminding ourselves </w:t>
      </w:r>
      <w:r w:rsidR="00C629AC">
        <w:t xml:space="preserve">of the </w:t>
      </w:r>
      <w:r w:rsidR="00001AAD">
        <w:t xml:space="preserve">three </w:t>
      </w:r>
      <w:r w:rsidR="003730B9">
        <w:t>themes of TCTL</w:t>
      </w:r>
      <w:r w:rsidR="00001AAD">
        <w:t>:</w:t>
      </w:r>
      <w:r w:rsidR="006C3882">
        <w:t xml:space="preserve"> Growing Disciples, Growing Diversity, and Growing Community. </w:t>
      </w:r>
    </w:p>
    <w:p w14:paraId="1AD86EFF" w14:textId="5FFA971B" w:rsidR="00001AAD" w:rsidRDefault="00433F86" w:rsidP="00184DAA">
      <w:r>
        <w:t xml:space="preserve">For more information on the </w:t>
      </w:r>
      <w:r w:rsidRPr="00433F86">
        <w:rPr>
          <w:i/>
          <w:iCs/>
        </w:rPr>
        <w:t>Parish Cultivation Map</w:t>
      </w:r>
      <w:r>
        <w:rPr>
          <w:i/>
          <w:iCs/>
        </w:rPr>
        <w:t xml:space="preserve"> </w:t>
      </w:r>
      <w:r w:rsidRPr="00433F86">
        <w:rPr>
          <w:i/>
          <w:iCs/>
        </w:rPr>
        <w:t>Tool</w:t>
      </w:r>
      <w:r>
        <w:t xml:space="preserve"> please contact </w:t>
      </w:r>
      <w:hyperlink r:id="rId8" w:history="1">
        <w:r w:rsidRPr="006F19F8">
          <w:rPr>
            <w:rStyle w:val="Hyperlink"/>
          </w:rPr>
          <w:t>jens.mankel@cofeguildford.org.uk</w:t>
        </w:r>
      </w:hyperlink>
    </w:p>
    <w:p w14:paraId="080E3490" w14:textId="2E5787C2" w:rsidR="00263AA1" w:rsidRDefault="00263AA1" w:rsidP="00263AA1"/>
    <w:p w14:paraId="1054AD2C" w14:textId="77777777" w:rsidR="006160A0" w:rsidRDefault="006160A0" w:rsidP="006160A0">
      <w:pPr>
        <w:pStyle w:val="NormalWeb"/>
        <w:spacing w:before="0" w:beforeAutospacing="0" w:after="0" w:afterAutospacing="0"/>
      </w:pPr>
      <w:r>
        <w:rPr>
          <w:rFonts w:asciiTheme="minorHAnsi" w:eastAsiaTheme="minorEastAsia" w:hAnsi="Calibri" w:cstheme="minorBidi"/>
          <w:color w:val="000000" w:themeColor="text1"/>
          <w:kern w:val="24"/>
          <w:sz w:val="22"/>
          <w:szCs w:val="22"/>
        </w:rPr>
        <w:t xml:space="preserve">©2021 </w:t>
      </w:r>
      <w:r>
        <w:rPr>
          <w:rFonts w:asciiTheme="minorHAnsi" w:eastAsiaTheme="minorEastAsia" w:hAnsi="Calibri" w:cstheme="minorBidi"/>
          <w:color w:val="000000" w:themeColor="text1"/>
          <w:kern w:val="24"/>
          <w:sz w:val="22"/>
          <w:szCs w:val="22"/>
        </w:rPr>
        <w:tab/>
        <w:t>Conceptual Design: Jens Mankel</w:t>
      </w:r>
    </w:p>
    <w:p w14:paraId="1B843D0A" w14:textId="77777777" w:rsidR="006160A0" w:rsidRDefault="006160A0" w:rsidP="006160A0">
      <w:pPr>
        <w:pStyle w:val="NormalWeb"/>
        <w:spacing w:before="0" w:beforeAutospacing="0" w:after="0" w:afterAutospacing="0"/>
      </w:pPr>
      <w:r>
        <w:rPr>
          <w:rFonts w:asciiTheme="minorHAnsi" w:eastAsiaTheme="minorEastAsia" w:hAnsi="Calibri" w:cstheme="minorBidi"/>
          <w:color w:val="000000" w:themeColor="text1"/>
          <w:kern w:val="24"/>
          <w:sz w:val="22"/>
          <w:szCs w:val="22"/>
        </w:rPr>
        <w:tab/>
        <w:t>Art work: Jowan Mankel</w:t>
      </w:r>
      <w:bookmarkStart w:id="0" w:name="_GoBack"/>
      <w:bookmarkEnd w:id="0"/>
    </w:p>
    <w:p w14:paraId="48AAAAE7" w14:textId="77777777" w:rsidR="00C464E1" w:rsidRPr="00585F9D" w:rsidRDefault="00C464E1" w:rsidP="00585F9D"/>
    <w:p w14:paraId="34F3694C" w14:textId="77777777" w:rsidR="00585F9D" w:rsidRDefault="00585F9D"/>
    <w:sectPr w:rsidR="00585F9D" w:rsidSect="00432BEE">
      <w:headerReference w:type="default" r:id="rId9"/>
      <w:footerReference w:type="default" r:id="rId10"/>
      <w:pgSz w:w="11906" w:h="16838"/>
      <w:pgMar w:top="1913" w:right="1440" w:bottom="1440" w:left="1440"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074A7E" w14:textId="77777777" w:rsidR="00B16540" w:rsidRDefault="00B16540" w:rsidP="00585F9D">
      <w:pPr>
        <w:spacing w:after="0" w:line="240" w:lineRule="auto"/>
      </w:pPr>
      <w:r>
        <w:separator/>
      </w:r>
    </w:p>
  </w:endnote>
  <w:endnote w:type="continuationSeparator" w:id="0">
    <w:p w14:paraId="3F37FA22" w14:textId="77777777" w:rsidR="00B16540" w:rsidRDefault="00B16540" w:rsidP="00585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4112790"/>
      <w:docPartObj>
        <w:docPartGallery w:val="Page Numbers (Bottom of Page)"/>
        <w:docPartUnique/>
      </w:docPartObj>
    </w:sdtPr>
    <w:sdtEndPr>
      <w:rPr>
        <w:noProof/>
      </w:rPr>
    </w:sdtEndPr>
    <w:sdtContent>
      <w:p w14:paraId="5AE47F9F" w14:textId="39E20F06" w:rsidR="00D24A7D" w:rsidRDefault="00D24A7D">
        <w:pPr>
          <w:pStyle w:val="Footer"/>
          <w:jc w:val="right"/>
        </w:pPr>
        <w:r>
          <w:fldChar w:fldCharType="begin"/>
        </w:r>
        <w:r>
          <w:instrText xml:space="preserve"> PAGE   \* MERGEFORMAT </w:instrText>
        </w:r>
        <w:r>
          <w:fldChar w:fldCharType="separate"/>
        </w:r>
        <w:r w:rsidR="006160A0">
          <w:rPr>
            <w:noProof/>
          </w:rPr>
          <w:t>1</w:t>
        </w:r>
        <w:r>
          <w:rPr>
            <w:noProof/>
          </w:rPr>
          <w:fldChar w:fldCharType="end"/>
        </w:r>
      </w:p>
    </w:sdtContent>
  </w:sdt>
  <w:p w14:paraId="2D028182" w14:textId="7BB54646" w:rsidR="00117641" w:rsidRDefault="00D24A7D">
    <w:pPr>
      <w:pStyle w:val="Footer"/>
    </w:pPr>
    <w:r w:rsidRPr="00D24A7D">
      <w:rPr>
        <w:rFonts w:ascii="Calibri" w:eastAsia="Calibri" w:hAnsi="Calibri" w:cs="Times New Roman"/>
        <w:b/>
        <w:color w:val="892331"/>
        <w:lang w:val="fr-FR"/>
      </w:rPr>
      <w:t>T:</w:t>
    </w:r>
    <w:r w:rsidRPr="00D24A7D">
      <w:rPr>
        <w:rFonts w:ascii="Calibri" w:eastAsia="Calibri" w:hAnsi="Calibri" w:cs="Times New Roman"/>
        <w:color w:val="002D73"/>
        <w:lang w:val="fr-FR"/>
      </w:rPr>
      <w:t xml:space="preserve"> 01483 790300  </w:t>
    </w:r>
    <w:r w:rsidRPr="00D24A7D">
      <w:rPr>
        <w:rFonts w:ascii="Calibri" w:eastAsia="Calibri" w:hAnsi="Calibri" w:cs="Times New Roman"/>
        <w:b/>
        <w:color w:val="892331"/>
        <w:lang w:val="fr-FR"/>
      </w:rPr>
      <w:t>E:</w:t>
    </w:r>
    <w:r w:rsidRPr="00D24A7D">
      <w:rPr>
        <w:rFonts w:ascii="Calibri" w:eastAsia="Calibri" w:hAnsi="Calibri" w:cs="Times New Roman"/>
        <w:color w:val="002D73"/>
        <w:lang w:val="fr-FR"/>
      </w:rPr>
      <w:t xml:space="preserve"> info@cofeguildford.org.uk</w:t>
    </w:r>
    <w:r w:rsidRPr="00D24A7D">
      <w:rPr>
        <w:rFonts w:ascii="Calibri" w:eastAsia="Calibri" w:hAnsi="Calibri" w:cs="Times New Roman"/>
        <w:lang w:val="fr-FR"/>
      </w:rPr>
      <w:t xml:space="preserve">  </w:t>
    </w:r>
    <w:r w:rsidRPr="00D24A7D">
      <w:rPr>
        <w:rFonts w:ascii="Calibri" w:eastAsia="Calibri" w:hAnsi="Calibri" w:cs="Times New Roman"/>
        <w:b/>
        <w:color w:val="8B2332"/>
        <w:lang w:val="fr-FR"/>
      </w:rPr>
      <w:t>www.cofeguildford.org.uk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638DC2" w14:textId="77777777" w:rsidR="00B16540" w:rsidRDefault="00B16540" w:rsidP="00585F9D">
      <w:pPr>
        <w:spacing w:after="0" w:line="240" w:lineRule="auto"/>
      </w:pPr>
      <w:r>
        <w:separator/>
      </w:r>
    </w:p>
  </w:footnote>
  <w:footnote w:type="continuationSeparator" w:id="0">
    <w:p w14:paraId="3B1B0599" w14:textId="77777777" w:rsidR="00B16540" w:rsidRDefault="00B16540" w:rsidP="00585F9D">
      <w:pPr>
        <w:spacing w:after="0" w:line="240" w:lineRule="auto"/>
      </w:pPr>
      <w:r>
        <w:continuationSeparator/>
      </w:r>
    </w:p>
  </w:footnote>
  <w:footnote w:id="1">
    <w:p w14:paraId="12040DE5" w14:textId="77777777" w:rsidR="00585F9D" w:rsidRDefault="00585F9D" w:rsidP="00585F9D">
      <w:pPr>
        <w:pStyle w:val="FootnoteText"/>
      </w:pPr>
      <w:r>
        <w:rPr>
          <w:rStyle w:val="FootnoteReference"/>
        </w:rPr>
        <w:footnoteRef/>
      </w:r>
      <w:r>
        <w:t xml:space="preserve"> See also GS 2223 GENERAL SYNOD, </w:t>
      </w:r>
      <w:r>
        <w:rPr>
          <w:i/>
          <w:iCs/>
        </w:rPr>
        <w:t>Simpler, Humbler, Bolder: A Church for the whole nation which is Christ centred and shaped by the Five Marks of Mission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FF766" w14:textId="7C8C79F8" w:rsidR="006075CF" w:rsidRDefault="006075CF">
    <w:pPr>
      <w:pStyle w:val="Header"/>
    </w:pPr>
    <w:r>
      <w:rPr>
        <w:noProof/>
        <w:lang w:eastAsia="en-GB"/>
      </w:rPr>
      <w:drawing>
        <wp:inline distT="0" distB="0" distL="0" distR="0" wp14:anchorId="3430260A" wp14:editId="732C8E5C">
          <wp:extent cx="6755642" cy="1029922"/>
          <wp:effectExtent l="0" t="0" r="0" b="0"/>
          <wp:docPr id="10" name="Picture 10"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30" name="Picture 30" descr="Text&#10;&#10;Description automatically generated with medium confidence"/>
                  <pic:cNvPicPr/>
                </pic:nvPicPr>
                <pic:blipFill rotWithShape="1">
                  <a:blip r:embed="rId1">
                    <a:extLst>
                      <a:ext uri="{28A0092B-C50C-407E-A947-70E740481C1C}">
                        <a14:useLocalDpi xmlns:a14="http://schemas.microsoft.com/office/drawing/2010/main" val="0"/>
                      </a:ext>
                    </a:extLst>
                  </a:blip>
                  <a:srcRect l="-263383" t="-13662" r="-10435" b="-8570"/>
                  <a:stretch/>
                </pic:blipFill>
                <pic:spPr bwMode="auto">
                  <a:xfrm>
                    <a:off x="0" y="0"/>
                    <a:ext cx="6895397" cy="105122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00040D"/>
    <w:multiLevelType w:val="hybridMultilevel"/>
    <w:tmpl w:val="83969A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B8780B"/>
    <w:multiLevelType w:val="hybridMultilevel"/>
    <w:tmpl w:val="196459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4444342"/>
    <w:multiLevelType w:val="hybridMultilevel"/>
    <w:tmpl w:val="08FAD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D4F"/>
    <w:rsid w:val="00001AAD"/>
    <w:rsid w:val="00035858"/>
    <w:rsid w:val="000576FA"/>
    <w:rsid w:val="00077D59"/>
    <w:rsid w:val="000B43A6"/>
    <w:rsid w:val="000E4FD3"/>
    <w:rsid w:val="0010072A"/>
    <w:rsid w:val="00113F3C"/>
    <w:rsid w:val="00117641"/>
    <w:rsid w:val="00134ABC"/>
    <w:rsid w:val="00164066"/>
    <w:rsid w:val="00184DAA"/>
    <w:rsid w:val="001A4CC7"/>
    <w:rsid w:val="001B4FD4"/>
    <w:rsid w:val="001F1027"/>
    <w:rsid w:val="001F2727"/>
    <w:rsid w:val="001F2CF9"/>
    <w:rsid w:val="00204F93"/>
    <w:rsid w:val="002412D5"/>
    <w:rsid w:val="00263AA1"/>
    <w:rsid w:val="002944BA"/>
    <w:rsid w:val="002C5C03"/>
    <w:rsid w:val="002D7D4F"/>
    <w:rsid w:val="00335326"/>
    <w:rsid w:val="00361A74"/>
    <w:rsid w:val="00361DA4"/>
    <w:rsid w:val="003730B9"/>
    <w:rsid w:val="003973D1"/>
    <w:rsid w:val="003A1753"/>
    <w:rsid w:val="003C4151"/>
    <w:rsid w:val="00410D1A"/>
    <w:rsid w:val="00432BEE"/>
    <w:rsid w:val="00433F86"/>
    <w:rsid w:val="00441FAE"/>
    <w:rsid w:val="0044453F"/>
    <w:rsid w:val="00445945"/>
    <w:rsid w:val="00477170"/>
    <w:rsid w:val="00486094"/>
    <w:rsid w:val="004C4B80"/>
    <w:rsid w:val="004C607A"/>
    <w:rsid w:val="005167D9"/>
    <w:rsid w:val="00566440"/>
    <w:rsid w:val="00566FA2"/>
    <w:rsid w:val="00585F9D"/>
    <w:rsid w:val="005C5DE9"/>
    <w:rsid w:val="005D76B8"/>
    <w:rsid w:val="00600E85"/>
    <w:rsid w:val="006075CF"/>
    <w:rsid w:val="00607D42"/>
    <w:rsid w:val="006128C8"/>
    <w:rsid w:val="006160A0"/>
    <w:rsid w:val="00670C01"/>
    <w:rsid w:val="00671867"/>
    <w:rsid w:val="006C3882"/>
    <w:rsid w:val="006D5E12"/>
    <w:rsid w:val="006F2599"/>
    <w:rsid w:val="006F56F7"/>
    <w:rsid w:val="007019F0"/>
    <w:rsid w:val="007A1C4A"/>
    <w:rsid w:val="007E5645"/>
    <w:rsid w:val="007F5573"/>
    <w:rsid w:val="007F66CA"/>
    <w:rsid w:val="00821522"/>
    <w:rsid w:val="008669B2"/>
    <w:rsid w:val="008A25E5"/>
    <w:rsid w:val="008B5AA4"/>
    <w:rsid w:val="00907BD1"/>
    <w:rsid w:val="00912C31"/>
    <w:rsid w:val="00973DE0"/>
    <w:rsid w:val="009942D9"/>
    <w:rsid w:val="009B06D8"/>
    <w:rsid w:val="009B2991"/>
    <w:rsid w:val="009C0CA9"/>
    <w:rsid w:val="009C7FDA"/>
    <w:rsid w:val="00A0497B"/>
    <w:rsid w:val="00A04CD4"/>
    <w:rsid w:val="00A21D4A"/>
    <w:rsid w:val="00A2787D"/>
    <w:rsid w:val="00A51799"/>
    <w:rsid w:val="00A545DC"/>
    <w:rsid w:val="00A64B26"/>
    <w:rsid w:val="00A910A3"/>
    <w:rsid w:val="00AC4032"/>
    <w:rsid w:val="00AC7144"/>
    <w:rsid w:val="00AC7A2F"/>
    <w:rsid w:val="00AF2D4C"/>
    <w:rsid w:val="00AF35B7"/>
    <w:rsid w:val="00B16540"/>
    <w:rsid w:val="00B21282"/>
    <w:rsid w:val="00B27572"/>
    <w:rsid w:val="00B3210D"/>
    <w:rsid w:val="00B618E7"/>
    <w:rsid w:val="00B76714"/>
    <w:rsid w:val="00B94654"/>
    <w:rsid w:val="00BF1BC8"/>
    <w:rsid w:val="00C10667"/>
    <w:rsid w:val="00C17D97"/>
    <w:rsid w:val="00C464E1"/>
    <w:rsid w:val="00C474A9"/>
    <w:rsid w:val="00C629AC"/>
    <w:rsid w:val="00C90206"/>
    <w:rsid w:val="00CA7C07"/>
    <w:rsid w:val="00CC3F35"/>
    <w:rsid w:val="00CD36C8"/>
    <w:rsid w:val="00CF211F"/>
    <w:rsid w:val="00CF4CB2"/>
    <w:rsid w:val="00D224DE"/>
    <w:rsid w:val="00D24A7D"/>
    <w:rsid w:val="00D56545"/>
    <w:rsid w:val="00D62D1D"/>
    <w:rsid w:val="00D84786"/>
    <w:rsid w:val="00DD6A3E"/>
    <w:rsid w:val="00DF2196"/>
    <w:rsid w:val="00E03996"/>
    <w:rsid w:val="00E04341"/>
    <w:rsid w:val="00E119B9"/>
    <w:rsid w:val="00E56C1B"/>
    <w:rsid w:val="00E73F69"/>
    <w:rsid w:val="00E92FAE"/>
    <w:rsid w:val="00EB55C2"/>
    <w:rsid w:val="00EF4DAB"/>
    <w:rsid w:val="00F1797B"/>
    <w:rsid w:val="00F84F40"/>
    <w:rsid w:val="00FC60FD"/>
    <w:rsid w:val="00FE676F"/>
    <w:rsid w:val="00FF7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67694"/>
  <w15:chartTrackingRefBased/>
  <w15:docId w15:val="{526BC4E5-C7B2-4650-B482-4B918201B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585F9D"/>
    <w:pPr>
      <w:spacing w:after="0" w:line="240" w:lineRule="auto"/>
    </w:pPr>
    <w:rPr>
      <w:rFonts w:ascii="Cambria" w:eastAsia="Cambria" w:hAnsi="Cambria" w:cs="Times New Roman"/>
      <w:sz w:val="20"/>
      <w:szCs w:val="20"/>
    </w:rPr>
  </w:style>
  <w:style w:type="character" w:customStyle="1" w:styleId="FootnoteTextChar">
    <w:name w:val="Footnote Text Char"/>
    <w:basedOn w:val="DefaultParagraphFont"/>
    <w:link w:val="FootnoteText"/>
    <w:semiHidden/>
    <w:rsid w:val="00585F9D"/>
    <w:rPr>
      <w:rFonts w:ascii="Cambria" w:eastAsia="Cambria" w:hAnsi="Cambria" w:cs="Times New Roman"/>
      <w:sz w:val="20"/>
      <w:szCs w:val="20"/>
    </w:rPr>
  </w:style>
  <w:style w:type="character" w:styleId="FootnoteReference">
    <w:name w:val="footnote reference"/>
    <w:basedOn w:val="DefaultParagraphFont"/>
    <w:semiHidden/>
    <w:unhideWhenUsed/>
    <w:rsid w:val="00585F9D"/>
    <w:rPr>
      <w:vertAlign w:val="superscript"/>
    </w:rPr>
  </w:style>
  <w:style w:type="paragraph" w:styleId="ListParagraph">
    <w:name w:val="List Paragraph"/>
    <w:basedOn w:val="Normal"/>
    <w:uiPriority w:val="34"/>
    <w:qFormat/>
    <w:rsid w:val="006F56F7"/>
    <w:pPr>
      <w:ind w:left="720"/>
      <w:contextualSpacing/>
    </w:pPr>
  </w:style>
  <w:style w:type="paragraph" w:styleId="Header">
    <w:name w:val="header"/>
    <w:basedOn w:val="Normal"/>
    <w:link w:val="HeaderChar"/>
    <w:uiPriority w:val="99"/>
    <w:unhideWhenUsed/>
    <w:rsid w:val="006075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5CF"/>
  </w:style>
  <w:style w:type="paragraph" w:styleId="Footer">
    <w:name w:val="footer"/>
    <w:basedOn w:val="Normal"/>
    <w:link w:val="FooterChar"/>
    <w:uiPriority w:val="99"/>
    <w:unhideWhenUsed/>
    <w:rsid w:val="006075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5CF"/>
  </w:style>
  <w:style w:type="character" w:styleId="Hyperlink">
    <w:name w:val="Hyperlink"/>
    <w:basedOn w:val="DefaultParagraphFont"/>
    <w:uiPriority w:val="99"/>
    <w:unhideWhenUsed/>
    <w:rsid w:val="00433F86"/>
    <w:rPr>
      <w:color w:val="0563C1" w:themeColor="hyperlink"/>
      <w:u w:val="single"/>
    </w:rPr>
  </w:style>
  <w:style w:type="character" w:customStyle="1" w:styleId="UnresolvedMention">
    <w:name w:val="Unresolved Mention"/>
    <w:basedOn w:val="DefaultParagraphFont"/>
    <w:uiPriority w:val="99"/>
    <w:semiHidden/>
    <w:unhideWhenUsed/>
    <w:rsid w:val="00433F86"/>
    <w:rPr>
      <w:color w:val="605E5C"/>
      <w:shd w:val="clear" w:color="auto" w:fill="E1DFDD"/>
    </w:rPr>
  </w:style>
  <w:style w:type="paragraph" w:styleId="NoSpacing">
    <w:name w:val="No Spacing"/>
    <w:uiPriority w:val="1"/>
    <w:qFormat/>
    <w:rsid w:val="00B27572"/>
    <w:pPr>
      <w:spacing w:after="0" w:line="240" w:lineRule="auto"/>
    </w:pPr>
  </w:style>
  <w:style w:type="paragraph" w:styleId="NormalWeb">
    <w:name w:val="Normal (Web)"/>
    <w:basedOn w:val="Normal"/>
    <w:uiPriority w:val="99"/>
    <w:semiHidden/>
    <w:unhideWhenUsed/>
    <w:rsid w:val="006160A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612105">
      <w:bodyDiv w:val="1"/>
      <w:marLeft w:val="0"/>
      <w:marRight w:val="0"/>
      <w:marTop w:val="0"/>
      <w:marBottom w:val="0"/>
      <w:divBdr>
        <w:top w:val="none" w:sz="0" w:space="0" w:color="auto"/>
        <w:left w:val="none" w:sz="0" w:space="0" w:color="auto"/>
        <w:bottom w:val="none" w:sz="0" w:space="0" w:color="auto"/>
        <w:right w:val="none" w:sz="0" w:space="0" w:color="auto"/>
      </w:divBdr>
    </w:div>
    <w:div w:id="494758734">
      <w:bodyDiv w:val="1"/>
      <w:marLeft w:val="0"/>
      <w:marRight w:val="0"/>
      <w:marTop w:val="0"/>
      <w:marBottom w:val="0"/>
      <w:divBdr>
        <w:top w:val="none" w:sz="0" w:space="0" w:color="auto"/>
        <w:left w:val="none" w:sz="0" w:space="0" w:color="auto"/>
        <w:bottom w:val="none" w:sz="0" w:space="0" w:color="auto"/>
        <w:right w:val="none" w:sz="0" w:space="0" w:color="auto"/>
      </w:divBdr>
    </w:div>
    <w:div w:id="586310735">
      <w:bodyDiv w:val="1"/>
      <w:marLeft w:val="0"/>
      <w:marRight w:val="0"/>
      <w:marTop w:val="0"/>
      <w:marBottom w:val="0"/>
      <w:divBdr>
        <w:top w:val="none" w:sz="0" w:space="0" w:color="auto"/>
        <w:left w:val="none" w:sz="0" w:space="0" w:color="auto"/>
        <w:bottom w:val="none" w:sz="0" w:space="0" w:color="auto"/>
        <w:right w:val="none" w:sz="0" w:space="0" w:color="auto"/>
      </w:divBdr>
    </w:div>
    <w:div w:id="193135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s.mankel@cofeguildford.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2</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Mankel</dc:creator>
  <cp:keywords/>
  <dc:description/>
  <cp:lastModifiedBy>Jens Mankel</cp:lastModifiedBy>
  <cp:revision>115</cp:revision>
  <dcterms:created xsi:type="dcterms:W3CDTF">2021-11-24T15:29:00Z</dcterms:created>
  <dcterms:modified xsi:type="dcterms:W3CDTF">2021-12-13T16:26:00Z</dcterms:modified>
</cp:coreProperties>
</file>